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43E56" w14:textId="77777777" w:rsidR="00BB0A50" w:rsidRDefault="00BB0A50" w:rsidP="00BB0A50">
      <w:pPr>
        <w:spacing w:after="0"/>
      </w:pPr>
      <w:r w:rsidRPr="00BB0A50">
        <w:t>Subject - Hurricane Rating concerns for Bishop Trailer Kennels</w:t>
      </w:r>
    </w:p>
    <w:p w14:paraId="065D0F98" w14:textId="77777777" w:rsidR="00BB0A50" w:rsidRPr="00BB0A50" w:rsidRDefault="00BB0A50" w:rsidP="00BB0A50">
      <w:pPr>
        <w:spacing w:after="0"/>
      </w:pPr>
    </w:p>
    <w:p w14:paraId="6708615A" w14:textId="77777777" w:rsidR="00BB0A50" w:rsidRDefault="00BB0A50" w:rsidP="00BB0A50">
      <w:pPr>
        <w:spacing w:after="0"/>
      </w:pPr>
      <w:r w:rsidRPr="00BB0A50">
        <w:t>Dear Commissioner:</w:t>
      </w:r>
    </w:p>
    <w:p w14:paraId="1DB54993" w14:textId="77777777" w:rsidR="00BB0A50" w:rsidRPr="00BB0A50" w:rsidRDefault="00BB0A50" w:rsidP="00BB0A50">
      <w:pPr>
        <w:spacing w:after="0"/>
      </w:pPr>
    </w:p>
    <w:p w14:paraId="478B9A0E" w14:textId="77777777" w:rsidR="00BB0A50" w:rsidRDefault="00BB0A50" w:rsidP="00BB0A50">
      <w:pPr>
        <w:spacing w:after="0"/>
      </w:pPr>
      <w:r w:rsidRPr="00BB0A50">
        <w:t xml:space="preserve">Even though the prefabs are rated for around 130mph (give or take), do they actually meet Manatee County Code in place on the date they were installed? </w:t>
      </w:r>
    </w:p>
    <w:p w14:paraId="4069C37D" w14:textId="77777777" w:rsidR="00BB0A50" w:rsidRPr="00BB0A50" w:rsidRDefault="00BB0A50" w:rsidP="00BB0A50">
      <w:pPr>
        <w:spacing w:after="0"/>
      </w:pPr>
    </w:p>
    <w:p w14:paraId="51A1D530" w14:textId="77777777" w:rsidR="00BB0A50" w:rsidRDefault="00BB0A50" w:rsidP="00BB0A50">
      <w:pPr>
        <w:spacing w:after="0"/>
      </w:pPr>
      <w:r w:rsidRPr="00BB0A50">
        <w:t>Sustained 130 mph is through Category 3. Milton made landfall on Siesta Key with sustained Cat-3 wind speeds. Irma made landfall on Marco Island with sustained Cat-3 wind speeds. Wind gusts after landfall were much higher. Personally, rated for 130 mph doesn't seem good enough to me. These are FACTS from h</w:t>
      </w:r>
      <w:hyperlink r:id="rId4" w:tgtFrame="_blank" w:history="1">
        <w:r w:rsidRPr="00BB0A50">
          <w:rPr>
            <w:rStyle w:val="Hyperlink"/>
          </w:rPr>
          <w:t>ttps://www.nhc.noaa.gov/aboutsshws.php</w:t>
        </w:r>
      </w:hyperlink>
    </w:p>
    <w:p w14:paraId="483EE0FC" w14:textId="77777777" w:rsidR="00BB0A50" w:rsidRPr="00BB0A50" w:rsidRDefault="00BB0A50" w:rsidP="00BB0A50">
      <w:pPr>
        <w:spacing w:after="0"/>
      </w:pPr>
    </w:p>
    <w:p w14:paraId="487C84EE" w14:textId="77777777" w:rsidR="00BB0A50" w:rsidRDefault="00BB0A50" w:rsidP="00BB0A50">
      <w:pPr>
        <w:spacing w:after="0"/>
      </w:pPr>
      <w:r w:rsidRPr="00BB0A50">
        <w:t>Category Sustained Winds Types of Damage Due to Hurricane Winds</w:t>
      </w:r>
    </w:p>
    <w:p w14:paraId="46425CDA" w14:textId="77777777" w:rsidR="00BB0A50" w:rsidRPr="00BB0A50" w:rsidRDefault="00BB0A50" w:rsidP="00BB0A50">
      <w:pPr>
        <w:spacing w:after="0"/>
      </w:pPr>
    </w:p>
    <w:p w14:paraId="6C0466EA" w14:textId="77777777" w:rsidR="00BB0A50" w:rsidRPr="00BB0A50" w:rsidRDefault="00BB0A50" w:rsidP="00BB0A50">
      <w:pPr>
        <w:spacing w:after="0"/>
      </w:pPr>
      <w:r w:rsidRPr="00BB0A50">
        <w:t>Cat 1 is 74-95 mph</w:t>
      </w:r>
    </w:p>
    <w:p w14:paraId="7FED11A5" w14:textId="77777777" w:rsidR="00BB0A50" w:rsidRDefault="00BB0A50" w:rsidP="00BB0A50">
      <w:pPr>
        <w:spacing w:after="0"/>
      </w:pPr>
      <w:r w:rsidRPr="00BB0A50">
        <w:t>119-153 km/h Very dangerous winds will produce some damage: Well-constructed frame homes could have damage to roof, shingles, vinyl siding and gutters. Large branches of trees will snap and shallowly rooted trees may be toppled. Extensive damage to power lines and poles likely will result in power outages that could last a few to several days.</w:t>
      </w:r>
    </w:p>
    <w:p w14:paraId="05C97590" w14:textId="77777777" w:rsidR="00BB0A50" w:rsidRPr="00BB0A50" w:rsidRDefault="00BB0A50" w:rsidP="00BB0A50">
      <w:pPr>
        <w:spacing w:after="0"/>
      </w:pPr>
    </w:p>
    <w:p w14:paraId="44CAE3D9" w14:textId="77777777" w:rsidR="00BB0A50" w:rsidRPr="00BB0A50" w:rsidRDefault="00BB0A50" w:rsidP="00BB0A50">
      <w:pPr>
        <w:spacing w:after="0"/>
      </w:pPr>
      <w:r w:rsidRPr="00BB0A50">
        <w:t>Cat 2 is 96-110 mph</w:t>
      </w:r>
    </w:p>
    <w:p w14:paraId="3693CDE1" w14:textId="77777777" w:rsidR="00BB0A50" w:rsidRDefault="00BB0A50" w:rsidP="00BB0A50">
      <w:pPr>
        <w:spacing w:after="0"/>
      </w:pPr>
      <w:r w:rsidRPr="00BB0A50">
        <w:t>154-177 km/h Extremely dangerous winds will cause extensive damage: Well-constructed frame homes could sustain major roof and siding damage. Many shallowly rooted trees will be snapped or uprooted and block numerous roads. Near-total power loss is expected with outages that could last from several days to weeks.</w:t>
      </w:r>
    </w:p>
    <w:p w14:paraId="1C5B1A37" w14:textId="77777777" w:rsidR="00BB0A50" w:rsidRPr="00BB0A50" w:rsidRDefault="00BB0A50" w:rsidP="00BB0A50">
      <w:pPr>
        <w:spacing w:after="0"/>
      </w:pPr>
    </w:p>
    <w:p w14:paraId="5F4E069B" w14:textId="77777777" w:rsidR="00BB0A50" w:rsidRPr="00BB0A50" w:rsidRDefault="00BB0A50" w:rsidP="00BB0A50">
      <w:pPr>
        <w:spacing w:after="0"/>
      </w:pPr>
      <w:r w:rsidRPr="00BB0A50">
        <w:t>Cat 3 (major) is 111-129 mph</w:t>
      </w:r>
    </w:p>
    <w:p w14:paraId="4F60484B" w14:textId="77777777" w:rsidR="00BB0A50" w:rsidRDefault="00BB0A50" w:rsidP="00BB0A50">
      <w:pPr>
        <w:spacing w:after="0"/>
      </w:pPr>
      <w:r w:rsidRPr="00BB0A50">
        <w:t>178-208 km/h Devastating damage will occur: Well-built framed homes may incur major damage or removal of roof decking and gable ends. Many trees will be snapped or uprooted, blocking numerous roads. Electricity and water will be unavailable for several days to weeks after the storm passes.</w:t>
      </w:r>
    </w:p>
    <w:p w14:paraId="7C5E2CF6" w14:textId="77777777" w:rsidR="00BB0A50" w:rsidRPr="00BB0A50" w:rsidRDefault="00BB0A50" w:rsidP="00BB0A50">
      <w:pPr>
        <w:spacing w:after="0"/>
      </w:pPr>
    </w:p>
    <w:p w14:paraId="3BC232DF" w14:textId="77777777" w:rsidR="00BB0A50" w:rsidRPr="00BB0A50" w:rsidRDefault="00BB0A50" w:rsidP="00BB0A50">
      <w:pPr>
        <w:spacing w:after="0"/>
      </w:pPr>
      <w:r w:rsidRPr="00BB0A50">
        <w:t>Cat 4 (major) is 130-156 mph</w:t>
      </w:r>
    </w:p>
    <w:p w14:paraId="242675BF" w14:textId="77777777" w:rsidR="00BB0A50" w:rsidRDefault="00BB0A50" w:rsidP="00BB0A50">
      <w:pPr>
        <w:spacing w:after="0"/>
      </w:pPr>
      <w:r w:rsidRPr="00BB0A50">
        <w:t>209-251 km/h Catastrophic damage will occur: Well-built framed homes can sustain severe damage with loss of most of the roof structure and/or some exterior walls. Most trees will be snapped or uprooted and power poles downed. Fallen trees and power poles will isolate residential areas. Power outages will last weeks to possibly months. Most of the area will be uninhabitable for weeks or months.</w:t>
      </w:r>
    </w:p>
    <w:p w14:paraId="62FC0D79" w14:textId="77777777" w:rsidR="00BB0A50" w:rsidRPr="00BB0A50" w:rsidRDefault="00BB0A50" w:rsidP="00BB0A50">
      <w:pPr>
        <w:spacing w:after="0"/>
      </w:pPr>
    </w:p>
    <w:p w14:paraId="727FE6F7" w14:textId="77777777" w:rsidR="00BB0A50" w:rsidRPr="00BB0A50" w:rsidRDefault="00BB0A50" w:rsidP="00BB0A50">
      <w:pPr>
        <w:spacing w:after="0"/>
      </w:pPr>
      <w:r w:rsidRPr="00BB0A50">
        <w:t>Cat 5 (major) is 157 mph or higher</w:t>
      </w:r>
    </w:p>
    <w:p w14:paraId="2FCC95FB" w14:textId="77777777" w:rsidR="00BB0A50" w:rsidRPr="00BB0A50" w:rsidRDefault="00BB0A50" w:rsidP="00BB0A50">
      <w:pPr>
        <w:spacing w:after="0"/>
      </w:pPr>
      <w:r w:rsidRPr="00BB0A50">
        <w:t>252 km/h or higher Catastrophic damage will occur: A high percentage of framed homes will be destroyed, with total roof failure and wall collapse. Fallen trees and power poles will isolate residential areas. Power outages will last for weeks to possibly months. Most of the area will be uninhabitable for weeks or months.</w:t>
      </w:r>
    </w:p>
    <w:p w14:paraId="56A28896" w14:textId="14552C6C" w:rsidR="00BB0A50" w:rsidRDefault="00BB0A50" w:rsidP="00BB0A50">
      <w:pPr>
        <w:spacing w:after="0"/>
      </w:pPr>
      <w:r w:rsidRPr="00BB0A50">
        <w:t xml:space="preserve">The fact is, these trailer kennels are absolutely horrible to work in during a little afternoon rainstorm. We need to build facilities that meet or exceed Manatee County Code and will not be required to be evacuated </w:t>
      </w:r>
      <w:r w:rsidRPr="00BB0A50">
        <w:lastRenderedPageBreak/>
        <w:t xml:space="preserve">regardless of what level hurricane we are threatened with. While we can never guarantee coming through a hurricane with no damage, building to match the </w:t>
      </w:r>
      <w:r w:rsidRPr="00BB0A50">
        <w:t>common-sense</w:t>
      </w:r>
      <w:r w:rsidRPr="00BB0A50">
        <w:t xml:space="preserve"> realities of life in SWFL is a must.</w:t>
      </w:r>
    </w:p>
    <w:p w14:paraId="6E7BD086" w14:textId="77777777" w:rsidR="00BB0A50" w:rsidRPr="00BB0A50" w:rsidRDefault="00BB0A50" w:rsidP="00BB0A50">
      <w:pPr>
        <w:spacing w:after="0"/>
      </w:pPr>
    </w:p>
    <w:p w14:paraId="345ECA7E" w14:textId="77777777" w:rsidR="00BB0A50" w:rsidRPr="00BB0A50" w:rsidRDefault="00BB0A50" w:rsidP="00BB0A50">
      <w:pPr>
        <w:spacing w:after="0"/>
      </w:pPr>
      <w:r w:rsidRPr="00BB0A50">
        <w:t>Sincerely,</w:t>
      </w:r>
    </w:p>
    <w:p w14:paraId="74A5AACC" w14:textId="77777777" w:rsidR="00200BE4" w:rsidRDefault="00200BE4" w:rsidP="00BB0A50">
      <w:pPr>
        <w:spacing w:after="0"/>
      </w:pPr>
    </w:p>
    <w:sectPr w:rsidR="00200BE4" w:rsidSect="00BB0A5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A50"/>
    <w:rsid w:val="00097171"/>
    <w:rsid w:val="00200BE4"/>
    <w:rsid w:val="00220B98"/>
    <w:rsid w:val="008919B3"/>
    <w:rsid w:val="00A011E7"/>
    <w:rsid w:val="00BB0A50"/>
    <w:rsid w:val="00DC3AF8"/>
    <w:rsid w:val="00E35087"/>
    <w:rsid w:val="00F35AE5"/>
    <w:rsid w:val="00F77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C63AE"/>
  <w15:chartTrackingRefBased/>
  <w15:docId w15:val="{9D21437E-F5B1-4F18-81C4-4B6CAD0E9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0A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0A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0A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0A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0A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0A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0A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0A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0A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A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0A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0A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0A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0A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0A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A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A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A50"/>
    <w:rPr>
      <w:rFonts w:eastAsiaTheme="majorEastAsia" w:cstheme="majorBidi"/>
      <w:color w:val="272727" w:themeColor="text1" w:themeTint="D8"/>
    </w:rPr>
  </w:style>
  <w:style w:type="paragraph" w:styleId="Title">
    <w:name w:val="Title"/>
    <w:basedOn w:val="Normal"/>
    <w:next w:val="Normal"/>
    <w:link w:val="TitleChar"/>
    <w:uiPriority w:val="10"/>
    <w:qFormat/>
    <w:rsid w:val="00BB0A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A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A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A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A50"/>
    <w:pPr>
      <w:spacing w:before="160"/>
      <w:jc w:val="center"/>
    </w:pPr>
    <w:rPr>
      <w:i/>
      <w:iCs/>
      <w:color w:val="404040" w:themeColor="text1" w:themeTint="BF"/>
    </w:rPr>
  </w:style>
  <w:style w:type="character" w:customStyle="1" w:styleId="QuoteChar">
    <w:name w:val="Quote Char"/>
    <w:basedOn w:val="DefaultParagraphFont"/>
    <w:link w:val="Quote"/>
    <w:uiPriority w:val="29"/>
    <w:rsid w:val="00BB0A50"/>
    <w:rPr>
      <w:i/>
      <w:iCs/>
      <w:color w:val="404040" w:themeColor="text1" w:themeTint="BF"/>
    </w:rPr>
  </w:style>
  <w:style w:type="paragraph" w:styleId="ListParagraph">
    <w:name w:val="List Paragraph"/>
    <w:basedOn w:val="Normal"/>
    <w:uiPriority w:val="34"/>
    <w:qFormat/>
    <w:rsid w:val="00BB0A50"/>
    <w:pPr>
      <w:ind w:left="720"/>
      <w:contextualSpacing/>
    </w:pPr>
  </w:style>
  <w:style w:type="character" w:styleId="IntenseEmphasis">
    <w:name w:val="Intense Emphasis"/>
    <w:basedOn w:val="DefaultParagraphFont"/>
    <w:uiPriority w:val="21"/>
    <w:qFormat/>
    <w:rsid w:val="00BB0A50"/>
    <w:rPr>
      <w:i/>
      <w:iCs/>
      <w:color w:val="2F5496" w:themeColor="accent1" w:themeShade="BF"/>
    </w:rPr>
  </w:style>
  <w:style w:type="paragraph" w:styleId="IntenseQuote">
    <w:name w:val="Intense Quote"/>
    <w:basedOn w:val="Normal"/>
    <w:next w:val="Normal"/>
    <w:link w:val="IntenseQuoteChar"/>
    <w:uiPriority w:val="30"/>
    <w:qFormat/>
    <w:rsid w:val="00BB0A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0A50"/>
    <w:rPr>
      <w:i/>
      <w:iCs/>
      <w:color w:val="2F5496" w:themeColor="accent1" w:themeShade="BF"/>
    </w:rPr>
  </w:style>
  <w:style w:type="character" w:styleId="IntenseReference">
    <w:name w:val="Intense Reference"/>
    <w:basedOn w:val="DefaultParagraphFont"/>
    <w:uiPriority w:val="32"/>
    <w:qFormat/>
    <w:rsid w:val="00BB0A50"/>
    <w:rPr>
      <w:b/>
      <w:bCs/>
      <w:smallCaps/>
      <w:color w:val="2F5496" w:themeColor="accent1" w:themeShade="BF"/>
      <w:spacing w:val="5"/>
    </w:rPr>
  </w:style>
  <w:style w:type="character" w:styleId="Hyperlink">
    <w:name w:val="Hyperlink"/>
    <w:basedOn w:val="DefaultParagraphFont"/>
    <w:uiPriority w:val="99"/>
    <w:unhideWhenUsed/>
    <w:rsid w:val="00BB0A50"/>
    <w:rPr>
      <w:color w:val="0563C1" w:themeColor="hyperlink"/>
      <w:u w:val="single"/>
    </w:rPr>
  </w:style>
  <w:style w:type="character" w:styleId="UnresolvedMention">
    <w:name w:val="Unresolved Mention"/>
    <w:basedOn w:val="DefaultParagraphFont"/>
    <w:uiPriority w:val="99"/>
    <w:semiHidden/>
    <w:unhideWhenUsed/>
    <w:rsid w:val="00BB0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facebook.com/l.php?u=https%3A%2F%2Fwww.nhc.noaa.gov%2Faboutsshws.php%3Ffbclid%3DIwcGRvZgVleHRuA2FlbQIxMABicmlkETE1b25lRnhMdFhvWDZzbWlUc3J0YwZhcHBfaWQQMjIyMDM5MTc4ODIwMDg5MgABHlTx2RwDJBwcNLXzyIcj4vWmUJO3wxq-AKgVm8zc_jcJYdZUCviArF2kOdSf_aem_UBaMj4KEkTpUlnNVJ4Mfkg&amp;h=AUCBbai8giHUZj6XNyx-Rx1HDt__bGT9W9gN8ZTBL853XxnGyHBE0c0tXiKFJAu6QKN65wVZuFxM-DnnTtKeR81GSt0_XlrJJeIiZV9BDTXZQxwFB1Xl5QW1vBpPtJlEGHA7oX7lgCzolOU2WA&amp;__tn__=-UK-R&amp;c%5b0%5d=AUCAteI1scaeZfdL_UiPwQdDGMiwYssi1aNaiIBTRjnUBzAGKSXSMxBenmdGsF1YuQYBU_ZikYC7pad9FGe29A3L_QtGQJzx8R4ViYL2nP96XHZrtrOpKU2T9ty7zDUhMG76-N_ISaTuzI8FuEF3YxW5PgBDgtfD1Pl7hcPZGODcxqEfXkC16l2QYTdElIzZY2-MaEo5mTkEG4-0WiQ2_OWxQY8fR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534</Words>
  <Characters>3047</Characters>
  <Application>Microsoft Office Word</Application>
  <DocSecurity>0</DocSecurity>
  <Lines>25</Lines>
  <Paragraphs>7</Paragraphs>
  <ScaleCrop>false</ScaleCrop>
  <Company>LG</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Jacobs</dc:creator>
  <cp:keywords/>
  <dc:description/>
  <cp:lastModifiedBy>Martha Jacobs</cp:lastModifiedBy>
  <cp:revision>1</cp:revision>
  <dcterms:created xsi:type="dcterms:W3CDTF">2026-08-22T23:09:00Z</dcterms:created>
  <dcterms:modified xsi:type="dcterms:W3CDTF">2026-08-22T23:20:00Z</dcterms:modified>
</cp:coreProperties>
</file>